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РЕЗОЛЮТИВНАЯ ЧАСТЬ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ЗАОЧНОГО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РЕШЕНИЯ</w:t>
      </w:r>
    </w:p>
    <w:p>
      <w:pPr>
        <w:widowControl w:val="0"/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ИМЕНЕМ РОССИЙСКОЙ ФЕДЕРАЦИИ</w:t>
      </w:r>
    </w:p>
    <w:p>
      <w:pPr>
        <w:widowControl w:val="0"/>
        <w:spacing w:before="0" w:after="0"/>
        <w:ind w:firstLine="567"/>
        <w:jc w:val="center"/>
        <w:rPr>
          <w:sz w:val="25"/>
          <w:szCs w:val="25"/>
        </w:rPr>
      </w:pPr>
    </w:p>
    <w:p>
      <w:pPr>
        <w:widowControl w:val="0"/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г.Ханты-Мансийск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секретаре судебных заседаний </w:t>
      </w:r>
      <w:r>
        <w:rPr>
          <w:rFonts w:ascii="Times New Roman" w:eastAsia="Times New Roman" w:hAnsi="Times New Roman" w:cs="Times New Roman"/>
          <w:sz w:val="25"/>
          <w:szCs w:val="25"/>
        </w:rPr>
        <w:t>Бекетовой Н.И.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рассмотрев в открытом судебном заседании гражданское дело </w:t>
      </w:r>
      <w:r>
        <w:rPr>
          <w:rFonts w:ascii="Times New Roman" w:eastAsia="Times New Roman" w:hAnsi="Times New Roman" w:cs="Times New Roman"/>
          <w:sz w:val="25"/>
          <w:szCs w:val="25"/>
        </w:rPr>
        <w:t>№2-</w:t>
      </w:r>
      <w:r>
        <w:rPr>
          <w:rFonts w:ascii="Times New Roman" w:eastAsia="Times New Roman" w:hAnsi="Times New Roman" w:cs="Times New Roman"/>
          <w:sz w:val="25"/>
          <w:szCs w:val="25"/>
        </w:rPr>
        <w:t>16</w:t>
      </w:r>
      <w:r>
        <w:rPr>
          <w:rFonts w:ascii="Times New Roman" w:eastAsia="Times New Roman" w:hAnsi="Times New Roman" w:cs="Times New Roman"/>
          <w:sz w:val="25"/>
          <w:szCs w:val="25"/>
        </w:rPr>
        <w:t>-2803</w:t>
      </w:r>
      <w:r>
        <w:rPr>
          <w:rFonts w:ascii="Times New Roman" w:eastAsia="Times New Roman" w:hAnsi="Times New Roman" w:cs="Times New Roman"/>
          <w:sz w:val="25"/>
          <w:szCs w:val="25"/>
        </w:rPr>
        <w:t>/</w:t>
      </w:r>
      <w:r>
        <w:rPr>
          <w:rFonts w:ascii="Times New Roman" w:eastAsia="Times New Roman" w:hAnsi="Times New Roman" w:cs="Times New Roman"/>
          <w:sz w:val="25"/>
          <w:szCs w:val="25"/>
        </w:rPr>
        <w:t>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 исковому заявлению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5"/>
          <w:szCs w:val="25"/>
        </w:rPr>
        <w:t>микрокредитная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компания «</w:t>
      </w:r>
      <w:r>
        <w:rPr>
          <w:rFonts w:ascii="Times New Roman" w:eastAsia="Times New Roman" w:hAnsi="Times New Roman" w:cs="Times New Roman"/>
          <w:sz w:val="25"/>
          <w:szCs w:val="25"/>
        </w:rPr>
        <w:t>Русинтерфинанс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» (ИНН: 5408292849, ОГРН: 1125476023298) к </w:t>
      </w:r>
      <w:r>
        <w:rPr>
          <w:rFonts w:ascii="Times New Roman" w:eastAsia="Times New Roman" w:hAnsi="Times New Roman" w:cs="Times New Roman"/>
          <w:sz w:val="25"/>
          <w:szCs w:val="25"/>
        </w:rPr>
        <w:t>Разулову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Мавлюту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Юмаевичу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(паспорт серии </w:t>
      </w:r>
      <w:r>
        <w:rPr>
          <w:rStyle w:val="cat-UserDefinedgrp-17rplc-1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ИНН </w:t>
      </w:r>
      <w:r>
        <w:rPr>
          <w:rStyle w:val="cat-UserDefinedgrp-18rplc-12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)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 взыскании задолженности по договору займа,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РЕШИЛ:</w:t>
      </w:r>
    </w:p>
    <w:p>
      <w:pPr>
        <w:spacing w:before="0" w:after="0"/>
        <w:ind w:firstLine="567"/>
        <w:jc w:val="both"/>
        <w:rPr>
          <w:sz w:val="25"/>
          <w:szCs w:val="25"/>
        </w:rPr>
      </w:pP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сковые требования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5"/>
          <w:szCs w:val="25"/>
        </w:rPr>
        <w:t>микрокредитная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компания «</w:t>
      </w:r>
      <w:r>
        <w:rPr>
          <w:rFonts w:ascii="Times New Roman" w:eastAsia="Times New Roman" w:hAnsi="Times New Roman" w:cs="Times New Roman"/>
          <w:sz w:val="25"/>
          <w:szCs w:val="25"/>
        </w:rPr>
        <w:t>Русинтерфинанс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» (ИНН: 5408292849, ОГРН: 1125476023298) к </w:t>
      </w:r>
      <w:r>
        <w:rPr>
          <w:rFonts w:ascii="Times New Roman" w:eastAsia="Times New Roman" w:hAnsi="Times New Roman" w:cs="Times New Roman"/>
          <w:sz w:val="25"/>
          <w:szCs w:val="25"/>
        </w:rPr>
        <w:t>Разулову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Мавлюту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Юмаевичу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(паспорт серии </w:t>
      </w:r>
      <w:r>
        <w:rPr>
          <w:rStyle w:val="cat-UserDefinedgrp-17rplc-1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ИНН </w:t>
      </w:r>
      <w:r>
        <w:rPr>
          <w:rStyle w:val="cat-UserDefinedgrp-18rplc-1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)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удовлетворить.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Взыскать с </w:t>
      </w:r>
      <w:r>
        <w:rPr>
          <w:rFonts w:ascii="Times New Roman" w:eastAsia="Times New Roman" w:hAnsi="Times New Roman" w:cs="Times New Roman"/>
          <w:sz w:val="25"/>
          <w:szCs w:val="25"/>
        </w:rPr>
        <w:t>Разулова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Мавлюта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Юмаевича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пользу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общества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ограниченной ответственностью </w:t>
      </w:r>
      <w:r>
        <w:rPr>
          <w:rFonts w:ascii="Times New Roman" w:eastAsia="Times New Roman" w:hAnsi="Times New Roman" w:cs="Times New Roman"/>
          <w:sz w:val="25"/>
          <w:szCs w:val="25"/>
        </w:rPr>
        <w:t>микрокредитная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компания «</w:t>
      </w:r>
      <w:r>
        <w:rPr>
          <w:rFonts w:ascii="Times New Roman" w:eastAsia="Times New Roman" w:hAnsi="Times New Roman" w:cs="Times New Roman"/>
          <w:sz w:val="25"/>
          <w:szCs w:val="25"/>
        </w:rPr>
        <w:t>Русинтерфинанс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»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задолженность по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договору </w:t>
      </w:r>
      <w:r>
        <w:rPr>
          <w:rFonts w:ascii="Times New Roman" w:eastAsia="Times New Roman" w:hAnsi="Times New Roman" w:cs="Times New Roman"/>
          <w:sz w:val="25"/>
          <w:szCs w:val="25"/>
        </w:rPr>
        <w:t>займа №</w:t>
      </w:r>
      <w:r>
        <w:rPr>
          <w:rStyle w:val="cat-UserDefinedgrp-19rplc-2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19.09.2019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 период с 19.09.2019 по 09.04.2020 в размере </w:t>
      </w:r>
      <w:r>
        <w:rPr>
          <w:rStyle w:val="cat-UserDefinedgrp-20rplc-25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,00 руб.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Взыскать с </w:t>
      </w:r>
      <w:r>
        <w:rPr>
          <w:rFonts w:ascii="Times New Roman" w:eastAsia="Times New Roman" w:hAnsi="Times New Roman" w:cs="Times New Roman"/>
          <w:sz w:val="25"/>
          <w:szCs w:val="25"/>
        </w:rPr>
        <w:t>Разулова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Мавлюта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Юмаевича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 пользу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ООО МКК «</w:t>
      </w:r>
      <w:r>
        <w:rPr>
          <w:rFonts w:ascii="Times New Roman" w:eastAsia="Times New Roman" w:hAnsi="Times New Roman" w:cs="Times New Roman"/>
          <w:sz w:val="25"/>
          <w:szCs w:val="25"/>
        </w:rPr>
        <w:t>Русинтерфинанс</w:t>
      </w:r>
      <w:r>
        <w:rPr>
          <w:rFonts w:ascii="Times New Roman" w:eastAsia="Times New Roman" w:hAnsi="Times New Roman" w:cs="Times New Roman"/>
          <w:sz w:val="25"/>
          <w:szCs w:val="25"/>
        </w:rPr>
        <w:t>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расходы по оплате государственной пошлины в размере </w:t>
      </w:r>
      <w:r>
        <w:rPr>
          <w:rStyle w:val="cat-UserDefinedgrp-21rplc-2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,30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руб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Заявление ответчиком об отмене настоящего решения может быть подано в мировой суд в течение 7 дней со дня его вручения. В заявлении должны быть указаны уважительные причины неявки в судебное заседание, о которых он не имел возможности своевременно сообщить суду, а также обстоятельства с доказательствами, которые могут повлия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ть на содержание решения суда.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Настоящее решение может быть обжаловано в апелляционном порядке в Ханты-Мансийский районный суд </w:t>
      </w:r>
      <w:r>
        <w:rPr>
          <w:rFonts w:ascii="Times New Roman" w:eastAsia="Times New Roman" w:hAnsi="Times New Roman" w:cs="Times New Roman"/>
          <w:sz w:val="25"/>
          <w:szCs w:val="25"/>
        </w:rPr>
        <w:t>через мирового судью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течение месяца по истечении срока подачи ответчиком заявления об его отмене, а в случае, если такое заявление подано, в течение месяца со дня вынесения определения суда об отказе в его удовлетворении.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 может не составлять мотивированное решение суда по рассмотренному им делу. Мотивированное решение суда составляется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widowControl w:val="0"/>
        <w:spacing w:before="0" w:after="0"/>
        <w:jc w:val="both"/>
        <w:rPr>
          <w:sz w:val="25"/>
          <w:szCs w:val="25"/>
        </w:rPr>
      </w:pPr>
    </w:p>
    <w:p>
      <w:pPr>
        <w:widowControl w:val="0"/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Ю.Б.Миненко</w:t>
      </w:r>
    </w:p>
    <w:p>
      <w:pPr>
        <w:widowControl w:val="0"/>
        <w:spacing w:before="0" w:after="0"/>
        <w:jc w:val="both"/>
        <w:rPr>
          <w:sz w:val="25"/>
          <w:szCs w:val="25"/>
        </w:rPr>
      </w:pPr>
    </w:p>
    <w:p>
      <w:pPr>
        <w:widowControl w:val="0"/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верна:</w:t>
      </w:r>
    </w:p>
    <w:p>
      <w:pPr>
        <w:widowControl w:val="0"/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Ю.Б.Миненко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7rplc-10">
    <w:name w:val="cat-UserDefined grp-17 rplc-10"/>
    <w:basedOn w:val="DefaultParagraphFont"/>
  </w:style>
  <w:style w:type="character" w:customStyle="1" w:styleId="cat-UserDefinedgrp-18rplc-12">
    <w:name w:val="cat-UserDefined grp-18 rplc-12"/>
    <w:basedOn w:val="DefaultParagraphFont"/>
  </w:style>
  <w:style w:type="character" w:customStyle="1" w:styleId="cat-UserDefinedgrp-17rplc-17">
    <w:name w:val="cat-UserDefined grp-17 rplc-17"/>
    <w:basedOn w:val="DefaultParagraphFont"/>
  </w:style>
  <w:style w:type="character" w:customStyle="1" w:styleId="cat-UserDefinedgrp-18rplc-19">
    <w:name w:val="cat-UserDefined grp-18 rplc-19"/>
    <w:basedOn w:val="DefaultParagraphFont"/>
  </w:style>
  <w:style w:type="character" w:customStyle="1" w:styleId="cat-UserDefinedgrp-19rplc-21">
    <w:name w:val="cat-UserDefined grp-19 rplc-21"/>
    <w:basedOn w:val="DefaultParagraphFont"/>
  </w:style>
  <w:style w:type="character" w:customStyle="1" w:styleId="cat-UserDefinedgrp-20rplc-25">
    <w:name w:val="cat-UserDefined grp-20 rplc-25"/>
    <w:basedOn w:val="DefaultParagraphFont"/>
  </w:style>
  <w:style w:type="character" w:customStyle="1" w:styleId="cat-UserDefinedgrp-21rplc-28">
    <w:name w:val="cat-UserDefined grp-21 rplc-2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